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Caption w:val="Title table"/>
      </w:tblPr>
      <w:tblGrid>
        <w:gridCol w:w="1440"/>
        <w:gridCol w:w="8630"/>
      </w:tblGrid>
      <w:tr w:rsidR="00F40F66" w14:paraId="1DBC5835" w14:textId="77777777">
        <w:tc>
          <w:tcPr>
            <w:tcW w:w="1440" w:type="dxa"/>
          </w:tcPr>
          <w:p w14:paraId="56DD529B" w14:textId="77777777" w:rsidR="00F40F66" w:rsidRDefault="00F40F66">
            <w:bookmarkStart w:id="0" w:name="_GoBack"/>
            <w:bookmarkEnd w:id="0"/>
          </w:p>
        </w:tc>
        <w:tc>
          <w:tcPr>
            <w:tcW w:w="8630" w:type="dxa"/>
          </w:tcPr>
          <w:p w14:paraId="03B6FAB3" w14:textId="77777777" w:rsidR="00F40F66" w:rsidRDefault="00F40F66">
            <w:pPr>
              <w:pStyle w:val="Title"/>
            </w:pPr>
          </w:p>
        </w:tc>
      </w:tr>
    </w:tbl>
    <w:p w14:paraId="5D909F0D" w14:textId="77777777" w:rsidR="00F40F66" w:rsidRPr="00D7614D" w:rsidRDefault="00905F1A">
      <w:pPr>
        <w:pStyle w:val="Heading1"/>
        <w:rPr>
          <w:color w:val="EA751A"/>
        </w:rPr>
      </w:pPr>
      <w:r w:rsidRPr="00D7614D">
        <w:rPr>
          <w:color w:val="EA751A"/>
        </w:rPr>
        <w:t>Call to order</w:t>
      </w:r>
    </w:p>
    <w:p w14:paraId="31084007" w14:textId="77777777" w:rsidR="000C78AA" w:rsidRDefault="000C78AA" w:rsidP="000C78AA">
      <w:r>
        <w:t xml:space="preserve">A meeting of Humphries Go Team was held at the new location at 21 </w:t>
      </w:r>
      <w:proofErr w:type="spellStart"/>
      <w:r>
        <w:t>Thirkeld</w:t>
      </w:r>
      <w:proofErr w:type="spellEnd"/>
      <w:r>
        <w:t xml:space="preserve"> Ave., SW, Atlanta, GA  30315 on Tuesday, June 19, 2019 at 4:00 p.m.  The meeting was called to order by Ms. McNamee.</w:t>
      </w:r>
    </w:p>
    <w:p w14:paraId="01217D50" w14:textId="77777777" w:rsidR="00F40F66" w:rsidRPr="00D7614D" w:rsidRDefault="00905F1A">
      <w:pPr>
        <w:pStyle w:val="Heading1"/>
        <w:rPr>
          <w:color w:val="EA751A"/>
        </w:rPr>
      </w:pPr>
      <w:r w:rsidRPr="00D7614D">
        <w:rPr>
          <w:color w:val="EA751A"/>
        </w:rPr>
        <w:t>Attendees</w:t>
      </w:r>
    </w:p>
    <w:p w14:paraId="1C08BDB4" w14:textId="77777777" w:rsidR="000C78AA" w:rsidRDefault="000C78AA" w:rsidP="000C78AA">
      <w:r>
        <w:t>Attendees included Principal Mitchell, Ms. McNamee, Ms. Woods, Ms. Scales, Ms. Humphreys, Ms. Evans-Taylor, Ms. Foster, Ms. Barrow and Ms. Arnold.  Quorum established.</w:t>
      </w:r>
    </w:p>
    <w:p w14:paraId="166269E0" w14:textId="77777777" w:rsidR="000C78AA" w:rsidRDefault="000C78AA" w:rsidP="000C78AA">
      <w:r>
        <w:t xml:space="preserve">APS Guests: Carolyn Barnett </w:t>
      </w:r>
      <w:proofErr w:type="gramStart"/>
      <w:r>
        <w:t>and ,</w:t>
      </w:r>
      <w:proofErr w:type="gramEnd"/>
      <w:r>
        <w:t xml:space="preserve"> Courtney </w:t>
      </w:r>
      <w:proofErr w:type="spellStart"/>
      <w:r>
        <w:t>Garmon</w:t>
      </w:r>
      <w:proofErr w:type="spellEnd"/>
      <w:r>
        <w:t xml:space="preserve"> from Family Engagement and </w:t>
      </w:r>
      <w:proofErr w:type="spellStart"/>
      <w:r>
        <w:t>Eshe</w:t>
      </w:r>
      <w:proofErr w:type="spellEnd"/>
      <w:r>
        <w:t xml:space="preserve"> Collins-School Board Vice Chair District 6.</w:t>
      </w:r>
    </w:p>
    <w:p w14:paraId="7CCD94CD" w14:textId="43E5998D" w:rsidR="00F40F66" w:rsidRPr="00D7614D" w:rsidRDefault="00905F1A" w:rsidP="006C64ED">
      <w:pPr>
        <w:pStyle w:val="Heading1"/>
        <w:tabs>
          <w:tab w:val="center" w:pos="5040"/>
        </w:tabs>
        <w:rPr>
          <w:color w:val="EA751A"/>
        </w:rPr>
      </w:pPr>
      <w:r w:rsidRPr="00D7614D">
        <w:rPr>
          <w:color w:val="EA751A"/>
        </w:rPr>
        <w:t>Members not in attendance</w:t>
      </w:r>
      <w:r w:rsidR="006C64ED">
        <w:rPr>
          <w:color w:val="EA751A"/>
        </w:rPr>
        <w:tab/>
      </w:r>
    </w:p>
    <w:p w14:paraId="75D287C3" w14:textId="12729E0F" w:rsidR="00F40F66" w:rsidRDefault="000C78AA">
      <w:r>
        <w:t>Lakeisha Jordan</w:t>
      </w:r>
    </w:p>
    <w:p w14:paraId="28AF3775" w14:textId="77777777" w:rsidR="00F40F66" w:rsidRDefault="00905F1A">
      <w:pPr>
        <w:pStyle w:val="Heading1"/>
        <w:rPr>
          <w:color w:val="EA751A"/>
        </w:rPr>
      </w:pPr>
      <w:r w:rsidRPr="00D7614D">
        <w:rPr>
          <w:color w:val="EA751A"/>
        </w:rPr>
        <w:t>Approval of minutes</w:t>
      </w:r>
    </w:p>
    <w:p w14:paraId="625C7FDB" w14:textId="4989FB21" w:rsidR="00E963B7" w:rsidRDefault="00E963B7" w:rsidP="00E963B7">
      <w:r>
        <w:t>Team was asked to take a moment to review the agenda. Motion to accept a</w:t>
      </w:r>
      <w:r w:rsidR="00DB403B">
        <w:t>genda was presented</w:t>
      </w:r>
      <w:r>
        <w:t>. There were no opposes.</w:t>
      </w:r>
      <w:r w:rsidR="00EF2A8D">
        <w:t xml:space="preserve"> Agenda accepted</w:t>
      </w:r>
      <w:r w:rsidR="00FD4B67">
        <w:t xml:space="preserve">. </w:t>
      </w:r>
    </w:p>
    <w:p w14:paraId="1C94FCF0" w14:textId="19DA5070" w:rsidR="00395183" w:rsidRDefault="00395183" w:rsidP="00395183">
      <w:r>
        <w:t>Agenda approved.</w:t>
      </w:r>
    </w:p>
    <w:p w14:paraId="11A1E913" w14:textId="287C69BA" w:rsidR="00E963B7" w:rsidRDefault="00F25240" w:rsidP="00E963B7">
      <w:r>
        <w:t>T</w:t>
      </w:r>
      <w:r w:rsidR="00587A4B">
        <w:t>he minutes</w:t>
      </w:r>
      <w:r w:rsidR="00460925">
        <w:t xml:space="preserve"> from last meeting</w:t>
      </w:r>
      <w:r>
        <w:t xml:space="preserve"> were reviewed</w:t>
      </w:r>
      <w:r w:rsidR="00587A4B">
        <w:t>.</w:t>
      </w:r>
      <w:r w:rsidR="00460925">
        <w:t xml:space="preserve"> The minutes were accepted, m</w:t>
      </w:r>
      <w:r w:rsidR="00E963B7">
        <w:t>otioned</w:t>
      </w:r>
      <w:r w:rsidR="00460925">
        <w:t>,</w:t>
      </w:r>
      <w:r w:rsidR="009B132B">
        <w:t xml:space="preserve"> </w:t>
      </w:r>
      <w:r w:rsidR="00E963B7">
        <w:t xml:space="preserve">and </w:t>
      </w:r>
      <w:r w:rsidR="00AC391A">
        <w:t>second</w:t>
      </w:r>
      <w:r w:rsidR="00E963B7">
        <w:t>.</w:t>
      </w:r>
    </w:p>
    <w:p w14:paraId="0649E107" w14:textId="77777777" w:rsidR="000C78AA" w:rsidRDefault="000C78AA" w:rsidP="000C78AA">
      <w:pPr>
        <w:rPr>
          <w:color w:val="FF0000"/>
        </w:rPr>
      </w:pPr>
      <w:r w:rsidRPr="0091674F">
        <w:rPr>
          <w:color w:val="FF0000"/>
        </w:rPr>
        <w:t>Discussion Items</w:t>
      </w:r>
    </w:p>
    <w:p w14:paraId="5B4A7826" w14:textId="77777777" w:rsidR="000C78AA" w:rsidRDefault="000C78AA" w:rsidP="000C78AA">
      <w:r>
        <w:t xml:space="preserve">Ms. Mitchell asked for questions or concerns about the relocation/transition meeting held at 3:00 p.m. today.  Everything needed for the building is being installed </w:t>
      </w:r>
      <w:proofErr w:type="spellStart"/>
      <w:r>
        <w:t>ie</w:t>
      </w:r>
      <w:proofErr w:type="spellEnd"/>
      <w:r>
        <w:t>: cable, phones etc.  The building is taking shape very well.</w:t>
      </w:r>
    </w:p>
    <w:p w14:paraId="52F022E5" w14:textId="77777777" w:rsidR="000C78AA" w:rsidRDefault="000C78AA" w:rsidP="000C78AA">
      <w:r>
        <w:t>Ms. Barrow suggested that fruit trees be planted in place of the trees being removed at the Humphries Drive location.</w:t>
      </w:r>
    </w:p>
    <w:p w14:paraId="617783E8" w14:textId="77777777" w:rsidR="000C78AA" w:rsidRDefault="000C78AA" w:rsidP="000C78AA">
      <w:r>
        <w:t>Ms. Mitchell’s last day is next week and in need of a much-needed break.</w:t>
      </w:r>
    </w:p>
    <w:p w14:paraId="410C3785" w14:textId="77777777" w:rsidR="000C78AA" w:rsidRDefault="000C78AA" w:rsidP="000C78AA"/>
    <w:p w14:paraId="0CBAB3CC" w14:textId="77777777" w:rsidR="000C78AA" w:rsidRDefault="000C78AA" w:rsidP="000C78AA">
      <w:r>
        <w:t>Family Engagement While Displaced</w:t>
      </w:r>
    </w:p>
    <w:p w14:paraId="719061B6" w14:textId="77777777" w:rsidR="000C78AA" w:rsidRDefault="000C78AA" w:rsidP="000C78AA">
      <w:r>
        <w:t>Carolyn Barnett, from the Charter System &amp; Governance visited with us today to make sure the families are engaged in the transition to the new location, while our existing school is being renovated.</w:t>
      </w:r>
    </w:p>
    <w:p w14:paraId="568D6322" w14:textId="77777777" w:rsidR="000C78AA" w:rsidRDefault="000C78AA" w:rsidP="000C78AA"/>
    <w:p w14:paraId="0920F75B" w14:textId="77777777" w:rsidR="000C78AA" w:rsidRDefault="000C78AA" w:rsidP="000C78AA"/>
    <w:p w14:paraId="50BE1608" w14:textId="77777777" w:rsidR="000C78AA" w:rsidRDefault="000C78AA" w:rsidP="000C78AA"/>
    <w:p w14:paraId="4B0183B2" w14:textId="77777777" w:rsidR="000C78AA" w:rsidRDefault="000C78AA" w:rsidP="000C78AA">
      <w:proofErr w:type="gramStart"/>
      <w:r>
        <w:t xml:space="preserve">Courtney  </w:t>
      </w:r>
      <w:proofErr w:type="spellStart"/>
      <w:r>
        <w:t>Garmon</w:t>
      </w:r>
      <w:proofErr w:type="spellEnd"/>
      <w:proofErr w:type="gramEnd"/>
      <w:r>
        <w:t xml:space="preserve">  with the Family Engagement office, South Atlanta Cluster will  also work with staff/families on family engagement. They gave several scenarios as to ways to engage parents.</w:t>
      </w:r>
    </w:p>
    <w:p w14:paraId="142611D1" w14:textId="77777777" w:rsidR="000C78AA" w:rsidRDefault="000C78AA" w:rsidP="000C78AA"/>
    <w:p w14:paraId="138643B7" w14:textId="77777777" w:rsidR="000C78AA" w:rsidRDefault="000C78AA" w:rsidP="000C78AA">
      <w:r>
        <w:t>Ms. Mitchell is really concerned about engaging families at the new location as it wasn’t great at the old space.  She asked everyone to be patient. Several members spoke to this issue of parent involvement.</w:t>
      </w:r>
    </w:p>
    <w:p w14:paraId="20E06D38" w14:textId="77777777" w:rsidR="000C78AA" w:rsidRDefault="000C78AA" w:rsidP="000C78AA"/>
    <w:p w14:paraId="5CCAB77D" w14:textId="77777777" w:rsidR="000C78AA" w:rsidRDefault="000C78AA" w:rsidP="000C78AA"/>
    <w:p w14:paraId="67EE0E73" w14:textId="77777777" w:rsidR="000C78AA" w:rsidRDefault="000C78AA" w:rsidP="000C78AA">
      <w:pPr>
        <w:rPr>
          <w:u w:val="single"/>
        </w:rPr>
      </w:pPr>
      <w:r w:rsidRPr="00543A27">
        <w:rPr>
          <w:color w:val="FF0000"/>
          <w:u w:val="single"/>
        </w:rPr>
        <w:t>Information Items</w:t>
      </w:r>
      <w:r w:rsidRPr="0091674F">
        <w:rPr>
          <w:u w:val="single"/>
        </w:rPr>
        <w:t>: Principal</w:t>
      </w:r>
      <w:r>
        <w:t xml:space="preserve"> </w:t>
      </w:r>
      <w:r w:rsidRPr="0091674F">
        <w:rPr>
          <w:u w:val="single"/>
        </w:rPr>
        <w:t>Repor</w:t>
      </w:r>
      <w:r>
        <w:rPr>
          <w:u w:val="single"/>
        </w:rPr>
        <w:t>t</w:t>
      </w:r>
    </w:p>
    <w:p w14:paraId="32AD3C07" w14:textId="77777777" w:rsidR="000C78AA" w:rsidRPr="00162724" w:rsidRDefault="000C78AA" w:rsidP="000C78AA">
      <w:r w:rsidRPr="00162724">
        <w:t>Ms. Mitchell has adjusted the master schedule for teachers</w:t>
      </w:r>
    </w:p>
    <w:p w14:paraId="3AE4A1C0" w14:textId="77777777" w:rsidR="000C78AA" w:rsidRDefault="000C78AA" w:rsidP="000C78AA">
      <w:r>
        <w:t>This is the year for literacy adoption</w:t>
      </w:r>
    </w:p>
    <w:p w14:paraId="701E07FB" w14:textId="77777777" w:rsidR="000C78AA" w:rsidRDefault="000C78AA" w:rsidP="000C78AA">
      <w:r>
        <w:t>Need more hands in classroom – added two paras and a cafeteria monitor to budget.</w:t>
      </w:r>
    </w:p>
    <w:p w14:paraId="4B252217" w14:textId="77777777" w:rsidR="000C78AA" w:rsidRDefault="000C78AA" w:rsidP="000C78AA">
      <w:r>
        <w:t>She is also adding a security person part-time.</w:t>
      </w:r>
    </w:p>
    <w:p w14:paraId="6A99BA93" w14:textId="77777777" w:rsidR="000C78AA" w:rsidRDefault="000C78AA" w:rsidP="000C78AA">
      <w:r>
        <w:t>Second step curriculum added back.</w:t>
      </w:r>
    </w:p>
    <w:p w14:paraId="26977AA9" w14:textId="77777777" w:rsidR="000C78AA" w:rsidRPr="00162724" w:rsidRDefault="000C78AA" w:rsidP="000C78AA"/>
    <w:p w14:paraId="1C497665" w14:textId="77777777" w:rsidR="000C78AA" w:rsidRPr="00874197" w:rsidRDefault="000C78AA" w:rsidP="000C78AA">
      <w:pPr>
        <w:rPr>
          <w:u w:val="single"/>
        </w:rPr>
      </w:pPr>
      <w:r w:rsidRPr="00874197">
        <w:rPr>
          <w:u w:val="single"/>
        </w:rPr>
        <w:t>District Focus</w:t>
      </w:r>
    </w:p>
    <w:p w14:paraId="494FC1BB" w14:textId="77777777" w:rsidR="000C78AA" w:rsidRDefault="000C78AA" w:rsidP="000C78AA">
      <w:r>
        <w:t>Ms. Barnett spoke to rolling out a tool called Let’s Talk which will be an app on all websites that would be another level of engagement.</w:t>
      </w:r>
    </w:p>
    <w:p w14:paraId="13C7EFE3" w14:textId="77777777" w:rsidR="000C78AA" w:rsidRDefault="000C78AA" w:rsidP="000C78AA">
      <w:r>
        <w:t>Main focus is making sure all students get to the new location.</w:t>
      </w:r>
    </w:p>
    <w:p w14:paraId="5EE65910" w14:textId="77777777" w:rsidR="000C78AA" w:rsidRDefault="000C78AA" w:rsidP="0008507E"/>
    <w:p w14:paraId="45F3B6E5" w14:textId="77777777" w:rsidR="000C78AA" w:rsidRDefault="000C78AA" w:rsidP="0008507E">
      <w:pPr>
        <w:rPr>
          <w:color w:val="FF0000"/>
        </w:rPr>
      </w:pPr>
      <w:r w:rsidRPr="0091674F">
        <w:rPr>
          <w:color w:val="FF0000"/>
        </w:rPr>
        <w:t>Announcements</w:t>
      </w:r>
    </w:p>
    <w:p w14:paraId="31BC413D" w14:textId="77777777" w:rsidR="000C78AA" w:rsidRDefault="000C78AA" w:rsidP="0008507E">
      <w:r>
        <w:t>No announcements</w:t>
      </w:r>
    </w:p>
    <w:p w14:paraId="1E1F9708" w14:textId="77777777" w:rsidR="000C78AA" w:rsidRDefault="000C78AA" w:rsidP="0008507E"/>
    <w:p w14:paraId="3CF1C787" w14:textId="77777777" w:rsidR="000C78AA" w:rsidRDefault="000C78AA" w:rsidP="0008507E">
      <w:pPr>
        <w:rPr>
          <w:color w:val="FF0000"/>
        </w:rPr>
      </w:pPr>
      <w:r w:rsidRPr="0091674F">
        <w:rPr>
          <w:color w:val="FF0000"/>
        </w:rPr>
        <w:t>Public Comment</w:t>
      </w:r>
    </w:p>
    <w:p w14:paraId="228053AC" w14:textId="77777777" w:rsidR="000C78AA" w:rsidRPr="0091674F" w:rsidRDefault="000C78AA" w:rsidP="0008507E">
      <w:r>
        <w:t>Ms. Mitchell spoke on behalf of a parent who could not be at meeting but had concerns about the strong sewage smell on Humphries Drive.</w:t>
      </w:r>
    </w:p>
    <w:p w14:paraId="3016A7DB" w14:textId="77777777" w:rsidR="000C78AA" w:rsidRDefault="000C78AA" w:rsidP="0008507E"/>
    <w:p w14:paraId="70324323" w14:textId="77777777" w:rsidR="000C78AA" w:rsidRDefault="000C78AA" w:rsidP="0008507E">
      <w:pPr>
        <w:rPr>
          <w:color w:val="FF0000"/>
        </w:rPr>
      </w:pPr>
      <w:r w:rsidRPr="0091674F">
        <w:rPr>
          <w:color w:val="FF0000"/>
        </w:rPr>
        <w:t>Adjournment</w:t>
      </w:r>
    </w:p>
    <w:p w14:paraId="534699F6" w14:textId="77777777" w:rsidR="000C78AA" w:rsidRDefault="000C78AA" w:rsidP="000C78AA">
      <w:r>
        <w:t>Meeting was adjourned at 5:35 p.m.</w:t>
      </w:r>
    </w:p>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14:paraId="436DAC9C" w14:textId="77777777" w:rsidTr="00F40F66">
        <w:trPr>
          <w:trHeight w:val="936"/>
          <w:jc w:val="center"/>
        </w:trPr>
        <w:tc>
          <w:tcPr>
            <w:tcW w:w="4028" w:type="dxa"/>
            <w:vAlign w:val="bottom"/>
          </w:tcPr>
          <w:p w14:paraId="17CE07CB" w14:textId="77777777" w:rsidR="00F40F66" w:rsidRDefault="00F40F66">
            <w:pPr>
              <w:pStyle w:val="NoSpacing"/>
            </w:pP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560DC5A5" w14:textId="77777777" w:rsidR="00F40F66" w:rsidRDefault="00F40F66">
            <w:pPr>
              <w:pStyle w:val="NoSpacing"/>
            </w:pPr>
          </w:p>
        </w:tc>
        <w:tc>
          <w:tcPr>
            <w:tcW w:w="4028" w:type="dxa"/>
            <w:vAlign w:val="bottom"/>
          </w:tcPr>
          <w:p w14:paraId="69642F0B" w14:textId="77777777" w:rsidR="00F40F66" w:rsidRDefault="00F40F66">
            <w:pPr>
              <w:pStyle w:val="NoSpacing"/>
              <w:cnfStyle w:val="000000000000" w:firstRow="0" w:lastRow="0" w:firstColumn="0" w:lastColumn="0" w:oddVBand="0" w:evenVBand="0" w:oddHBand="0" w:evenHBand="0" w:firstRowFirstColumn="0" w:firstRowLastColumn="0" w:lastRowFirstColumn="0" w:lastRowLastColumn="0"/>
            </w:pPr>
          </w:p>
        </w:tc>
      </w:tr>
      <w:tr w:rsidR="00F40F66" w14:paraId="00BEB059" w14:textId="77777777" w:rsidTr="00F40F66">
        <w:trPr>
          <w:jc w:val="center"/>
        </w:trPr>
        <w:tc>
          <w:tcPr>
            <w:tcW w:w="4028" w:type="dxa"/>
          </w:tcPr>
          <w:p w14:paraId="6183C0ED" w14:textId="77777777" w:rsidR="00F40F66" w:rsidRDefault="00905F1A">
            <w:r>
              <w:t>Secretary</w:t>
            </w:r>
          </w:p>
        </w:tc>
        <w:tc>
          <w:tcPr>
            <w:cnfStyle w:val="000001000000" w:firstRow="0" w:lastRow="0" w:firstColumn="0" w:lastColumn="0" w:oddVBand="0" w:evenVBand="1" w:oddHBand="0" w:evenHBand="0" w:firstRowFirstColumn="0" w:firstRowLastColumn="0" w:lastRowFirstColumn="0" w:lastRowLastColumn="0"/>
            <w:tcW w:w="2014" w:type="dxa"/>
          </w:tcPr>
          <w:p w14:paraId="168D1F4A" w14:textId="77777777" w:rsidR="00F40F66" w:rsidRDefault="00F40F66"/>
        </w:tc>
        <w:tc>
          <w:tcPr>
            <w:tcW w:w="4028" w:type="dxa"/>
          </w:tcPr>
          <w:p w14:paraId="3EF60F88" w14:textId="77777777" w:rsidR="00F40F66" w:rsidRDefault="00905F1A">
            <w:pPr>
              <w:cnfStyle w:val="000000000000" w:firstRow="0" w:lastRow="0" w:firstColumn="0" w:lastColumn="0" w:oddVBand="0" w:evenVBand="0" w:oddHBand="0" w:evenHBand="0" w:firstRowFirstColumn="0" w:firstRowLastColumn="0" w:lastRowFirstColumn="0" w:lastRowLastColumn="0"/>
            </w:pPr>
            <w:r>
              <w:t>Date of approval</w:t>
            </w:r>
          </w:p>
        </w:tc>
      </w:tr>
    </w:tbl>
    <w:p w14:paraId="2E7FF4F0" w14:textId="77777777" w:rsidR="00EC700A" w:rsidRDefault="00EC700A"/>
    <w:sectPr w:rsidR="00EC700A">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4C973" w14:textId="77777777" w:rsidR="009D0B9E" w:rsidRDefault="009D0B9E">
      <w:pPr>
        <w:spacing w:before="0" w:after="0" w:line="240" w:lineRule="auto"/>
      </w:pPr>
      <w:r>
        <w:separator/>
      </w:r>
    </w:p>
  </w:endnote>
  <w:endnote w:type="continuationSeparator" w:id="0">
    <w:p w14:paraId="31E126ED" w14:textId="77777777" w:rsidR="009D0B9E" w:rsidRDefault="009D0B9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GｺﾞｼｯｸM">
    <w:altName w:val="Times New Roman"/>
    <w:panose1 w:val="00000000000000000000"/>
    <w:charset w:val="00"/>
    <w:family w:val="roman"/>
    <w:notTrueType/>
    <w:pitch w:val="default"/>
  </w:font>
  <w:font w:name="HGMaruGothicMPRO">
    <w:altName w:val="HG丸ｺﾞｼｯｸM-PRO"/>
    <w:panose1 w:val="00000000000000000000"/>
    <w:charset w:val="80"/>
    <w:family w:val="roman"/>
    <w:notTrueType/>
    <w:pitch w:val="default"/>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683FC" w14:textId="436B65C0" w:rsidR="00160C7B" w:rsidRDefault="00160C7B">
    <w:pPr>
      <w:pStyle w:val="Footer"/>
    </w:pPr>
    <w:r>
      <w:t xml:space="preserve">Page </w:t>
    </w:r>
    <w:r>
      <w:rPr>
        <w:noProof w:val="0"/>
      </w:rPr>
      <w:fldChar w:fldCharType="begin"/>
    </w:r>
    <w:r>
      <w:instrText xml:space="preserve"> PAGE   \* MERGEFORMAT </w:instrText>
    </w:r>
    <w:r>
      <w:rPr>
        <w:noProof w:val="0"/>
      </w:rPr>
      <w:fldChar w:fldCharType="separate"/>
    </w:r>
    <w:r w:rsidR="00B173BA">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65949" w14:textId="77777777" w:rsidR="009D0B9E" w:rsidRDefault="009D0B9E">
      <w:pPr>
        <w:spacing w:before="0" w:after="0" w:line="240" w:lineRule="auto"/>
      </w:pPr>
      <w:r>
        <w:separator/>
      </w:r>
    </w:p>
  </w:footnote>
  <w:footnote w:type="continuationSeparator" w:id="0">
    <w:p w14:paraId="08906904" w14:textId="77777777" w:rsidR="009D0B9E" w:rsidRDefault="009D0B9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68A5B" w14:textId="77777777" w:rsidR="00160C7B" w:rsidRDefault="00160C7B">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8016" w14:textId="77777777" w:rsidR="00160C7B" w:rsidRDefault="00160C7B">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0B6DAB01" w14:textId="77777777" w:rsidR="00160C7B" w:rsidRDefault="00160C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78BE"/>
    <w:multiLevelType w:val="hybridMultilevel"/>
    <w:tmpl w:val="CFE08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D91735"/>
    <w:multiLevelType w:val="hybridMultilevel"/>
    <w:tmpl w:val="8728A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7B40F7"/>
    <w:multiLevelType w:val="hybridMultilevel"/>
    <w:tmpl w:val="EC3E95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EC3515"/>
    <w:multiLevelType w:val="hybridMultilevel"/>
    <w:tmpl w:val="A2A05F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2338F1"/>
    <w:multiLevelType w:val="hybridMultilevel"/>
    <w:tmpl w:val="6554A99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2DBB0A35"/>
    <w:multiLevelType w:val="hybridMultilevel"/>
    <w:tmpl w:val="0BF0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0A79C7"/>
    <w:multiLevelType w:val="hybridMultilevel"/>
    <w:tmpl w:val="413E7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7255139"/>
    <w:multiLevelType w:val="hybridMultilevel"/>
    <w:tmpl w:val="6C9C0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9F3444"/>
    <w:multiLevelType w:val="hybridMultilevel"/>
    <w:tmpl w:val="C79AF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F22189"/>
    <w:multiLevelType w:val="hybridMultilevel"/>
    <w:tmpl w:val="820431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8296DB2"/>
    <w:multiLevelType w:val="hybridMultilevel"/>
    <w:tmpl w:val="6290A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C60A49"/>
    <w:multiLevelType w:val="hybridMultilevel"/>
    <w:tmpl w:val="82127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E506F5"/>
    <w:multiLevelType w:val="hybridMultilevel"/>
    <w:tmpl w:val="4C7EDA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0"/>
  </w:num>
  <w:num w:numId="3">
    <w:abstractNumId w:val="2"/>
  </w:num>
  <w:num w:numId="4">
    <w:abstractNumId w:val="7"/>
  </w:num>
  <w:num w:numId="5">
    <w:abstractNumId w:val="5"/>
  </w:num>
  <w:num w:numId="6">
    <w:abstractNumId w:val="4"/>
  </w:num>
  <w:num w:numId="7">
    <w:abstractNumId w:val="0"/>
  </w:num>
  <w:num w:numId="8">
    <w:abstractNumId w:val="1"/>
  </w:num>
  <w:num w:numId="9">
    <w:abstractNumId w:val="6"/>
  </w:num>
  <w:num w:numId="10">
    <w:abstractNumId w:val="12"/>
  </w:num>
  <w:num w:numId="11">
    <w:abstractNumId w:val="9"/>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06015"/>
    <w:rsid w:val="000976DB"/>
    <w:rsid w:val="000A7B2D"/>
    <w:rsid w:val="000B5CB5"/>
    <w:rsid w:val="000C78AA"/>
    <w:rsid w:val="000F7942"/>
    <w:rsid w:val="0012788E"/>
    <w:rsid w:val="00160C7B"/>
    <w:rsid w:val="001624EC"/>
    <w:rsid w:val="001747A4"/>
    <w:rsid w:val="001C25CA"/>
    <w:rsid w:val="00211280"/>
    <w:rsid w:val="002249BF"/>
    <w:rsid w:val="002A21C3"/>
    <w:rsid w:val="002B6E4E"/>
    <w:rsid w:val="00395183"/>
    <w:rsid w:val="00395EC9"/>
    <w:rsid w:val="003B388E"/>
    <w:rsid w:val="003D1102"/>
    <w:rsid w:val="003D79E7"/>
    <w:rsid w:val="00424C10"/>
    <w:rsid w:val="00434147"/>
    <w:rsid w:val="00460925"/>
    <w:rsid w:val="00471DAB"/>
    <w:rsid w:val="004E6E85"/>
    <w:rsid w:val="00587A4B"/>
    <w:rsid w:val="005D4800"/>
    <w:rsid w:val="00605780"/>
    <w:rsid w:val="00631A85"/>
    <w:rsid w:val="00686EA2"/>
    <w:rsid w:val="006A3DC0"/>
    <w:rsid w:val="006C64ED"/>
    <w:rsid w:val="007915F5"/>
    <w:rsid w:val="00800A63"/>
    <w:rsid w:val="00815646"/>
    <w:rsid w:val="00832CA7"/>
    <w:rsid w:val="00844488"/>
    <w:rsid w:val="008576F0"/>
    <w:rsid w:val="008C622E"/>
    <w:rsid w:val="008F4419"/>
    <w:rsid w:val="00905F1A"/>
    <w:rsid w:val="0090610B"/>
    <w:rsid w:val="0096078F"/>
    <w:rsid w:val="009B132B"/>
    <w:rsid w:val="009C3C3E"/>
    <w:rsid w:val="009C6407"/>
    <w:rsid w:val="009C7E6A"/>
    <w:rsid w:val="009D0B9E"/>
    <w:rsid w:val="00A0006F"/>
    <w:rsid w:val="00A46A20"/>
    <w:rsid w:val="00A46C4A"/>
    <w:rsid w:val="00AB675C"/>
    <w:rsid w:val="00AC391A"/>
    <w:rsid w:val="00AF5058"/>
    <w:rsid w:val="00B037B6"/>
    <w:rsid w:val="00B173BA"/>
    <w:rsid w:val="00B524C6"/>
    <w:rsid w:val="00B64739"/>
    <w:rsid w:val="00BA0D5B"/>
    <w:rsid w:val="00C137ED"/>
    <w:rsid w:val="00C30A7A"/>
    <w:rsid w:val="00C31E1A"/>
    <w:rsid w:val="00C60383"/>
    <w:rsid w:val="00CF052B"/>
    <w:rsid w:val="00CF5038"/>
    <w:rsid w:val="00D0556A"/>
    <w:rsid w:val="00D06026"/>
    <w:rsid w:val="00D632EB"/>
    <w:rsid w:val="00D72B49"/>
    <w:rsid w:val="00D7614D"/>
    <w:rsid w:val="00DB10B5"/>
    <w:rsid w:val="00DB403B"/>
    <w:rsid w:val="00E007A1"/>
    <w:rsid w:val="00E40610"/>
    <w:rsid w:val="00E90086"/>
    <w:rsid w:val="00E9103A"/>
    <w:rsid w:val="00E963B7"/>
    <w:rsid w:val="00EC700A"/>
    <w:rsid w:val="00EF0CD5"/>
    <w:rsid w:val="00EF2A8D"/>
    <w:rsid w:val="00F25240"/>
    <w:rsid w:val="00F35862"/>
    <w:rsid w:val="00F40F66"/>
    <w:rsid w:val="00FA29C0"/>
    <w:rsid w:val="00FA4E4A"/>
    <w:rsid w:val="00FD4079"/>
    <w:rsid w:val="00FD4B67"/>
    <w:rsid w:val="00FD6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9217A"/>
  <w15:docId w15:val="{6C736937-4615-4831-8F6A-1B695E84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A46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93D89-FECB-4606-8A9D-C4961E59E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McNamee, Tamika</cp:lastModifiedBy>
  <cp:revision>2</cp:revision>
  <cp:lastPrinted>2016-03-11T22:37:00Z</cp:lastPrinted>
  <dcterms:created xsi:type="dcterms:W3CDTF">2019-06-24T13:37:00Z</dcterms:created>
  <dcterms:modified xsi:type="dcterms:W3CDTF">2019-06-24T13:37:00Z</dcterms:modified>
</cp:coreProperties>
</file>